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73295" w14:textId="77777777" w:rsidR="005B17C7" w:rsidRPr="005B17C7" w:rsidRDefault="005B17C7" w:rsidP="005B17C7">
      <w:pPr>
        <w:rPr>
          <w:b/>
          <w:bCs/>
        </w:rPr>
      </w:pPr>
      <w:r w:rsidRPr="005B17C7">
        <w:rPr>
          <w:b/>
          <w:bCs/>
        </w:rPr>
        <w:t>Teilnahmebedingungen für Aussteller – Karrieremesse 2026</w:t>
      </w:r>
    </w:p>
    <w:p w14:paraId="1EFC4B88" w14:textId="77777777" w:rsidR="005B17C7" w:rsidRPr="005B17C7" w:rsidRDefault="005B17C7" w:rsidP="005B17C7">
      <w:r w:rsidRPr="005B17C7">
        <w:t>Szczecin, 16. April 2026</w:t>
      </w:r>
    </w:p>
    <w:p w14:paraId="4FEA6C3C" w14:textId="77777777" w:rsidR="005B17C7" w:rsidRPr="005B17C7" w:rsidRDefault="005B17C7" w:rsidP="005B17C7">
      <w:pPr>
        <w:jc w:val="center"/>
        <w:rPr>
          <w:b/>
          <w:bCs/>
        </w:rPr>
      </w:pPr>
      <w:r w:rsidRPr="005B17C7">
        <w:rPr>
          <w:b/>
          <w:bCs/>
        </w:rPr>
        <w:t>§ 1 Allgemeine Bestimmungen</w:t>
      </w:r>
    </w:p>
    <w:p w14:paraId="6F470CBD" w14:textId="77777777" w:rsidR="005B17C7" w:rsidRPr="005B17C7" w:rsidRDefault="005B17C7" w:rsidP="005B17C7">
      <w:r w:rsidRPr="005B17C7">
        <w:t xml:space="preserve">Diese Teilnahmebedingungen (nachfolgend „Regelwerk“) legen die Regeln und Bedingungen für die Teilnahme von Ausstellern an der Karrieremesse 2026 („Messe“) fest. Veranstalter ist die Westpommersche Technologische Universität Szczecin (ZUT), al. </w:t>
      </w:r>
      <w:proofErr w:type="spellStart"/>
      <w:r w:rsidRPr="005B17C7">
        <w:t>Piastów</w:t>
      </w:r>
      <w:proofErr w:type="spellEnd"/>
      <w:r w:rsidRPr="005B17C7">
        <w:t xml:space="preserve"> 17, 70-310 Szczecin.</w:t>
      </w:r>
    </w:p>
    <w:p w14:paraId="13C0B1CA" w14:textId="77777777" w:rsidR="005B17C7" w:rsidRPr="005B17C7" w:rsidRDefault="005B17C7" w:rsidP="005B17C7">
      <w:r w:rsidRPr="005B17C7">
        <w:t>Durchführende Einheit der Messe ist das Regionale Zentrum für Innovation und Technologietransfer – Akademischer Karriereinkubator der ZUT.</w:t>
      </w:r>
    </w:p>
    <w:p w14:paraId="62714110" w14:textId="77777777" w:rsidR="005B17C7" w:rsidRPr="005B17C7" w:rsidRDefault="005B17C7" w:rsidP="005B17C7">
      <w:r w:rsidRPr="005B17C7">
        <w:t>Aussteller ist ein Arbeitgeber/eine Institution oder ein anderes Unternehmen, das sich angemeldet und eine schriftliche Teilnahmebestätigung erhalten hat.</w:t>
      </w:r>
    </w:p>
    <w:p w14:paraId="2DD9E2DF" w14:textId="77777777" w:rsidR="005B17C7" w:rsidRPr="005B17C7" w:rsidRDefault="005B17C7" w:rsidP="005B17C7">
      <w:r w:rsidRPr="005B17C7">
        <w:t xml:space="preserve">Die Messe findet am </w:t>
      </w:r>
      <w:r w:rsidRPr="005B17C7">
        <w:rPr>
          <w:b/>
          <w:bCs/>
        </w:rPr>
        <w:t>16. April 2026 von 10:00 bis 15:00 Uhr</w:t>
      </w:r>
      <w:r w:rsidRPr="005B17C7">
        <w:t xml:space="preserve"> im Gebäude des Regionalen Zentrums für Innovation und Technologietransfer der ZUT in Szczecin statt.</w:t>
      </w:r>
    </w:p>
    <w:p w14:paraId="1AE1599C" w14:textId="77777777" w:rsidR="005B17C7" w:rsidRPr="005B17C7" w:rsidRDefault="005B17C7" w:rsidP="005B17C7">
      <w:r w:rsidRPr="005B17C7">
        <w:t>Korrespondenz: inkubator@zut.edu.pl</w:t>
      </w:r>
    </w:p>
    <w:p w14:paraId="38C8FDF5" w14:textId="77777777" w:rsidR="005B17C7" w:rsidRDefault="005B17C7" w:rsidP="005B17C7">
      <w:pPr>
        <w:jc w:val="center"/>
        <w:rPr>
          <w:b/>
          <w:bCs/>
        </w:rPr>
      </w:pPr>
    </w:p>
    <w:p w14:paraId="333403B1" w14:textId="5C941A7C" w:rsidR="005B17C7" w:rsidRPr="005B17C7" w:rsidRDefault="005B17C7" w:rsidP="005B17C7">
      <w:pPr>
        <w:jc w:val="center"/>
        <w:rPr>
          <w:b/>
          <w:bCs/>
        </w:rPr>
      </w:pPr>
      <w:r w:rsidRPr="005B17C7">
        <w:rPr>
          <w:b/>
          <w:bCs/>
        </w:rPr>
        <w:t>§ 2 Teilnahmebedingungen</w:t>
      </w:r>
    </w:p>
    <w:p w14:paraId="6D7E77A9" w14:textId="77777777" w:rsidR="005B17C7" w:rsidRPr="005B17C7" w:rsidRDefault="005B17C7" w:rsidP="005B17C7">
      <w:r w:rsidRPr="005B17C7">
        <w:t>Die Messe richtet sich an Arbeitgeber und Institutionen, die Jobs, Praktika oder Traineeprogramme für Studierende und Absolventen der ZUT anbieten.</w:t>
      </w:r>
    </w:p>
    <w:p w14:paraId="27C190D9" w14:textId="77777777" w:rsidR="005B17C7" w:rsidRPr="005B17C7" w:rsidRDefault="005B17C7" w:rsidP="005B17C7">
      <w:r w:rsidRPr="005B17C7">
        <w:t>Teilnahmevoraussetzung:</w:t>
      </w:r>
    </w:p>
    <w:p w14:paraId="47DE9173" w14:textId="77777777" w:rsidR="005B17C7" w:rsidRPr="005B17C7" w:rsidRDefault="005B17C7" w:rsidP="005B17C7">
      <w:pPr>
        <w:numPr>
          <w:ilvl w:val="0"/>
          <w:numId w:val="1"/>
        </w:numPr>
      </w:pPr>
      <w:r w:rsidRPr="005B17C7">
        <w:t>Ausfüllen, Unterzeichnen und Einsenden des Anmeldeformulars (Anlage 1).</w:t>
      </w:r>
    </w:p>
    <w:p w14:paraId="407EC098" w14:textId="77777777" w:rsidR="005B17C7" w:rsidRPr="005B17C7" w:rsidRDefault="005B17C7" w:rsidP="005B17C7">
      <w:r w:rsidRPr="005B17C7">
        <w:t>Mit der Anmeldung bestätigt der Aussteller:</w:t>
      </w:r>
    </w:p>
    <w:p w14:paraId="59AF5C90" w14:textId="77777777" w:rsidR="005B17C7" w:rsidRPr="005B17C7" w:rsidRDefault="005B17C7" w:rsidP="005B17C7">
      <w:pPr>
        <w:numPr>
          <w:ilvl w:val="0"/>
          <w:numId w:val="2"/>
        </w:numPr>
      </w:pPr>
      <w:r w:rsidRPr="005B17C7">
        <w:t>Kenntnisnahme und Akzeptanz der Teilnahmebedingungen,</w:t>
      </w:r>
    </w:p>
    <w:p w14:paraId="377ED5E2" w14:textId="77777777" w:rsidR="005B17C7" w:rsidRPr="005B17C7" w:rsidRDefault="005B17C7" w:rsidP="005B17C7">
      <w:pPr>
        <w:numPr>
          <w:ilvl w:val="0"/>
          <w:numId w:val="2"/>
        </w:numPr>
      </w:pPr>
      <w:r w:rsidRPr="005B17C7">
        <w:t>Einhaltung von Arbeitsschutz- und Brandschutzvorschriften,</w:t>
      </w:r>
    </w:p>
    <w:p w14:paraId="17E00337" w14:textId="77777777" w:rsidR="005B17C7" w:rsidRPr="005B17C7" w:rsidRDefault="005B17C7" w:rsidP="005B17C7">
      <w:pPr>
        <w:numPr>
          <w:ilvl w:val="0"/>
          <w:numId w:val="2"/>
        </w:numPr>
      </w:pPr>
      <w:r w:rsidRPr="005B17C7">
        <w:t>Zustimmung zur DSGVO-Informationsklausel.</w:t>
      </w:r>
    </w:p>
    <w:p w14:paraId="07E80CBB" w14:textId="77777777" w:rsidR="005B17C7" w:rsidRPr="005B17C7" w:rsidRDefault="005B17C7" w:rsidP="005B17C7">
      <w:r w:rsidRPr="005B17C7">
        <w:t xml:space="preserve">Nach Bestätigung stellt der Veranstalter eine </w:t>
      </w:r>
      <w:proofErr w:type="spellStart"/>
      <w:r w:rsidRPr="005B17C7">
        <w:t>Proforma</w:t>
      </w:r>
      <w:proofErr w:type="spellEnd"/>
      <w:r w:rsidRPr="005B17C7">
        <w:t>-Rechnung aus.</w:t>
      </w:r>
      <w:r w:rsidRPr="005B17C7">
        <w:br/>
        <w:t>Die Zahlung erfolgt per Überweisung mit Verwendungszweck „Targi Pracy Kariera“.</w:t>
      </w:r>
    </w:p>
    <w:p w14:paraId="6C3D1ACD" w14:textId="77777777" w:rsidR="005B17C7" w:rsidRPr="005B17C7" w:rsidRDefault="005B17C7" w:rsidP="005B17C7">
      <w:r w:rsidRPr="005B17C7">
        <w:t>Nach Zahlungseingang:</w:t>
      </w:r>
    </w:p>
    <w:p w14:paraId="7F3A2580" w14:textId="77777777" w:rsidR="005B17C7" w:rsidRPr="005B17C7" w:rsidRDefault="005B17C7" w:rsidP="005B17C7">
      <w:pPr>
        <w:numPr>
          <w:ilvl w:val="0"/>
          <w:numId w:val="3"/>
        </w:numPr>
      </w:pPr>
      <w:r w:rsidRPr="005B17C7">
        <w:t>Rechnung bis 31.03.2026 per E-Mail,</w:t>
      </w:r>
    </w:p>
    <w:p w14:paraId="74BDA997" w14:textId="77777777" w:rsidR="005B17C7" w:rsidRPr="005B17C7" w:rsidRDefault="005B17C7" w:rsidP="005B17C7">
      <w:pPr>
        <w:numPr>
          <w:ilvl w:val="0"/>
          <w:numId w:val="3"/>
        </w:numPr>
      </w:pPr>
      <w:r w:rsidRPr="005B17C7">
        <w:t>danach strukturierte Rechnung über das nationale E-Rechnungssystem (</w:t>
      </w:r>
      <w:proofErr w:type="spellStart"/>
      <w:r w:rsidRPr="005B17C7">
        <w:t>KSeF</w:t>
      </w:r>
      <w:proofErr w:type="spellEnd"/>
      <w:r w:rsidRPr="005B17C7">
        <w:t>).</w:t>
      </w:r>
    </w:p>
    <w:p w14:paraId="2B1FFD11" w14:textId="77777777" w:rsidR="005B17C7" w:rsidRPr="005B17C7" w:rsidRDefault="005B17C7" w:rsidP="005B17C7">
      <w:r w:rsidRPr="005B17C7">
        <w:rPr>
          <w:b/>
          <w:bCs/>
        </w:rPr>
        <w:t>Teilnahmegebühr umfasst:</w:t>
      </w:r>
    </w:p>
    <w:p w14:paraId="053C4EB8" w14:textId="77777777" w:rsidR="005B17C7" w:rsidRPr="005B17C7" w:rsidRDefault="005B17C7" w:rsidP="005B17C7">
      <w:pPr>
        <w:numPr>
          <w:ilvl w:val="0"/>
          <w:numId w:val="4"/>
        </w:numPr>
      </w:pPr>
      <w:r w:rsidRPr="005B17C7">
        <w:t>Messestand 2,25 m² (1,5 × 1,5 m) oder 4,5 m²,</w:t>
      </w:r>
    </w:p>
    <w:p w14:paraId="75A49EA4" w14:textId="77777777" w:rsidR="005B17C7" w:rsidRPr="005B17C7" w:rsidRDefault="005B17C7" w:rsidP="005B17C7">
      <w:pPr>
        <w:numPr>
          <w:ilvl w:val="0"/>
          <w:numId w:val="4"/>
        </w:numPr>
      </w:pPr>
      <w:r w:rsidRPr="005B17C7">
        <w:t>Standardausstattung (1 Tisch, 2 Stühle, 230V-Anschluss),</w:t>
      </w:r>
    </w:p>
    <w:p w14:paraId="4766E374" w14:textId="77777777" w:rsidR="005B17C7" w:rsidRPr="005B17C7" w:rsidRDefault="005B17C7" w:rsidP="005B17C7">
      <w:pPr>
        <w:numPr>
          <w:ilvl w:val="0"/>
          <w:numId w:val="4"/>
        </w:numPr>
      </w:pPr>
      <w:r w:rsidRPr="005B17C7">
        <w:t>Medienverbrauch (Strom, Internet, Heizung, Wasser).</w:t>
      </w:r>
    </w:p>
    <w:p w14:paraId="5130A5F1" w14:textId="77777777" w:rsidR="005B17C7" w:rsidRPr="005B17C7" w:rsidRDefault="005B17C7" w:rsidP="005B17C7">
      <w:r w:rsidRPr="005B17C7">
        <w:rPr>
          <w:b/>
          <w:bCs/>
        </w:rPr>
        <w:t>Gebühren (zzgl. 23 % MwSt.):</w:t>
      </w:r>
    </w:p>
    <w:p w14:paraId="525AEF5B" w14:textId="77777777" w:rsidR="005B17C7" w:rsidRPr="005B17C7" w:rsidRDefault="005B17C7" w:rsidP="005B17C7">
      <w:pPr>
        <w:numPr>
          <w:ilvl w:val="0"/>
          <w:numId w:val="5"/>
        </w:numPr>
      </w:pPr>
      <w:r w:rsidRPr="005B17C7">
        <w:t>1 Stand – 600 PLN netto</w:t>
      </w:r>
    </w:p>
    <w:p w14:paraId="059D69FA" w14:textId="77777777" w:rsidR="005B17C7" w:rsidRPr="005B17C7" w:rsidRDefault="005B17C7" w:rsidP="005B17C7">
      <w:pPr>
        <w:numPr>
          <w:ilvl w:val="0"/>
          <w:numId w:val="5"/>
        </w:numPr>
      </w:pPr>
      <w:r w:rsidRPr="005B17C7">
        <w:lastRenderedPageBreak/>
        <w:t>2 Stände – 1200 PLN netto</w:t>
      </w:r>
    </w:p>
    <w:p w14:paraId="02F74F3A" w14:textId="77777777" w:rsidR="005B17C7" w:rsidRPr="005B17C7" w:rsidRDefault="005B17C7" w:rsidP="005B17C7">
      <w:r w:rsidRPr="005B17C7">
        <w:t>Nichtzahlung führt zum Verlust des Teilnahmeanspruchs.</w:t>
      </w:r>
    </w:p>
    <w:p w14:paraId="64A70869" w14:textId="77777777" w:rsidR="005B17C7" w:rsidRPr="005B17C7" w:rsidRDefault="005B17C7" w:rsidP="005B17C7">
      <w:r w:rsidRPr="005B17C7">
        <w:t>Der Veranstalter behält sich vor:</w:t>
      </w:r>
    </w:p>
    <w:p w14:paraId="76FA81A8" w14:textId="77777777" w:rsidR="005B17C7" w:rsidRPr="005B17C7" w:rsidRDefault="005B17C7" w:rsidP="005B17C7">
      <w:pPr>
        <w:numPr>
          <w:ilvl w:val="0"/>
          <w:numId w:val="6"/>
        </w:numPr>
      </w:pPr>
      <w:r w:rsidRPr="005B17C7">
        <w:t>Anmeldungen ohne Begründung abzulehnen,</w:t>
      </w:r>
    </w:p>
    <w:p w14:paraId="034CEEE4" w14:textId="77777777" w:rsidR="005B17C7" w:rsidRPr="005B17C7" w:rsidRDefault="005B17C7" w:rsidP="005B17C7">
      <w:pPr>
        <w:numPr>
          <w:ilvl w:val="0"/>
          <w:numId w:val="6"/>
        </w:numPr>
      </w:pPr>
      <w:r w:rsidRPr="005B17C7">
        <w:t>die Standposition festzulegen,</w:t>
      </w:r>
    </w:p>
    <w:p w14:paraId="397540D3" w14:textId="77777777" w:rsidR="005B17C7" w:rsidRPr="005B17C7" w:rsidRDefault="005B17C7" w:rsidP="005B17C7">
      <w:pPr>
        <w:numPr>
          <w:ilvl w:val="0"/>
          <w:numId w:val="6"/>
        </w:numPr>
      </w:pPr>
      <w:r w:rsidRPr="005B17C7">
        <w:t>organisatorische Änderungen vorzunehmen.</w:t>
      </w:r>
    </w:p>
    <w:p w14:paraId="14AA33AF" w14:textId="77777777" w:rsidR="005B17C7" w:rsidRDefault="005B17C7" w:rsidP="005B17C7">
      <w:pPr>
        <w:jc w:val="center"/>
      </w:pPr>
    </w:p>
    <w:p w14:paraId="7EDFDF8B" w14:textId="11C383F6" w:rsidR="005B17C7" w:rsidRPr="005B17C7" w:rsidRDefault="005B17C7" w:rsidP="005B17C7">
      <w:pPr>
        <w:jc w:val="center"/>
        <w:rPr>
          <w:b/>
          <w:bCs/>
        </w:rPr>
      </w:pPr>
      <w:r w:rsidRPr="005B17C7">
        <w:rPr>
          <w:b/>
          <w:bCs/>
        </w:rPr>
        <w:t>§ 3 DSGVO-Informationsklausel</w:t>
      </w:r>
    </w:p>
    <w:p w14:paraId="6D8FD4B3" w14:textId="77777777" w:rsidR="005B17C7" w:rsidRPr="005B17C7" w:rsidRDefault="005B17C7" w:rsidP="005B17C7">
      <w:r w:rsidRPr="005B17C7">
        <w:t>Verantwortlicher für personenbezogene Daten ist die Westpommersche Technologische Universität Szczecin.</w:t>
      </w:r>
    </w:p>
    <w:p w14:paraId="41DFC4F3" w14:textId="77777777" w:rsidR="005B17C7" w:rsidRPr="005B17C7" w:rsidRDefault="005B17C7" w:rsidP="005B17C7">
      <w:r w:rsidRPr="005B17C7">
        <w:t>Zweck der Verarbeitung:</w:t>
      </w:r>
    </w:p>
    <w:p w14:paraId="409363BC" w14:textId="77777777" w:rsidR="005B17C7" w:rsidRPr="005B17C7" w:rsidRDefault="005B17C7" w:rsidP="005B17C7">
      <w:pPr>
        <w:numPr>
          <w:ilvl w:val="0"/>
          <w:numId w:val="7"/>
        </w:numPr>
      </w:pPr>
      <w:r w:rsidRPr="005B17C7">
        <w:t>Organisation der Messe,</w:t>
      </w:r>
    </w:p>
    <w:p w14:paraId="71660BBF" w14:textId="77777777" w:rsidR="005B17C7" w:rsidRPr="005B17C7" w:rsidRDefault="005B17C7" w:rsidP="005B17C7">
      <w:pPr>
        <w:numPr>
          <w:ilvl w:val="0"/>
          <w:numId w:val="7"/>
        </w:numPr>
      </w:pPr>
      <w:r w:rsidRPr="005B17C7">
        <w:t>Kommunikation mit Ausstellern,</w:t>
      </w:r>
    </w:p>
    <w:p w14:paraId="72DD802A" w14:textId="77777777" w:rsidR="005B17C7" w:rsidRPr="005B17C7" w:rsidRDefault="005B17C7" w:rsidP="005B17C7">
      <w:pPr>
        <w:numPr>
          <w:ilvl w:val="0"/>
          <w:numId w:val="7"/>
        </w:numPr>
      </w:pPr>
      <w:r w:rsidRPr="005B17C7">
        <w:t>Promotion und Veröffentlichung der Ausstellerliste.</w:t>
      </w:r>
    </w:p>
    <w:p w14:paraId="368ACD1C" w14:textId="77777777" w:rsidR="005B17C7" w:rsidRPr="005B17C7" w:rsidRDefault="005B17C7" w:rsidP="005B17C7">
      <w:r w:rsidRPr="005B17C7">
        <w:t>Rechtsgrundlagen:</w:t>
      </w:r>
    </w:p>
    <w:p w14:paraId="05EB7CC6" w14:textId="77777777" w:rsidR="005B17C7" w:rsidRPr="005B17C7" w:rsidRDefault="005B17C7" w:rsidP="005B17C7">
      <w:pPr>
        <w:numPr>
          <w:ilvl w:val="0"/>
          <w:numId w:val="8"/>
        </w:numPr>
      </w:pPr>
      <w:r w:rsidRPr="005B17C7">
        <w:t>gesetzliche Verpflichtungen,</w:t>
      </w:r>
    </w:p>
    <w:p w14:paraId="361E63FD" w14:textId="77777777" w:rsidR="005B17C7" w:rsidRPr="005B17C7" w:rsidRDefault="005B17C7" w:rsidP="005B17C7">
      <w:pPr>
        <w:numPr>
          <w:ilvl w:val="0"/>
          <w:numId w:val="8"/>
        </w:numPr>
      </w:pPr>
      <w:r w:rsidRPr="005B17C7">
        <w:t>Aufgaben im öffentlichen Interesse,</w:t>
      </w:r>
    </w:p>
    <w:p w14:paraId="46EEB342" w14:textId="77777777" w:rsidR="005B17C7" w:rsidRPr="005B17C7" w:rsidRDefault="005B17C7" w:rsidP="005B17C7">
      <w:pPr>
        <w:numPr>
          <w:ilvl w:val="0"/>
          <w:numId w:val="8"/>
        </w:numPr>
      </w:pPr>
      <w:r w:rsidRPr="005B17C7">
        <w:t>berechtigtes Interesse (Promotion, Foto-/Videodokumentation).</w:t>
      </w:r>
    </w:p>
    <w:p w14:paraId="4E5FB65B" w14:textId="77777777" w:rsidR="005B17C7" w:rsidRPr="005B17C7" w:rsidRDefault="005B17C7" w:rsidP="005B17C7">
      <w:r w:rsidRPr="005B17C7">
        <w:t>Empfänger der Daten:</w:t>
      </w:r>
    </w:p>
    <w:p w14:paraId="48E3908F" w14:textId="77777777" w:rsidR="005B17C7" w:rsidRPr="005B17C7" w:rsidRDefault="005B17C7" w:rsidP="005B17C7">
      <w:pPr>
        <w:numPr>
          <w:ilvl w:val="0"/>
          <w:numId w:val="9"/>
        </w:numPr>
      </w:pPr>
      <w:r w:rsidRPr="005B17C7">
        <w:t>Mitarbeitende der ZUT,</w:t>
      </w:r>
    </w:p>
    <w:p w14:paraId="5D2D8D12" w14:textId="77777777" w:rsidR="005B17C7" w:rsidRPr="005B17C7" w:rsidRDefault="005B17C7" w:rsidP="005B17C7">
      <w:pPr>
        <w:numPr>
          <w:ilvl w:val="0"/>
          <w:numId w:val="9"/>
        </w:numPr>
      </w:pPr>
      <w:r w:rsidRPr="005B17C7">
        <w:t>Medienpartner.</w:t>
      </w:r>
    </w:p>
    <w:p w14:paraId="3789E48D" w14:textId="77777777" w:rsidR="005B17C7" w:rsidRPr="005B17C7" w:rsidRDefault="005B17C7" w:rsidP="005B17C7">
      <w:r w:rsidRPr="005B17C7">
        <w:t>Rechte der betroffenen Person:</w:t>
      </w:r>
    </w:p>
    <w:p w14:paraId="4011B61C" w14:textId="77777777" w:rsidR="005B17C7" w:rsidRPr="005B17C7" w:rsidRDefault="005B17C7" w:rsidP="005B17C7">
      <w:pPr>
        <w:numPr>
          <w:ilvl w:val="0"/>
          <w:numId w:val="10"/>
        </w:numPr>
      </w:pPr>
      <w:r w:rsidRPr="005B17C7">
        <w:t>Auskunft, Berichtigung, Löschung, Einschränkung,</w:t>
      </w:r>
    </w:p>
    <w:p w14:paraId="0284358E" w14:textId="77777777" w:rsidR="005B17C7" w:rsidRPr="005B17C7" w:rsidRDefault="005B17C7" w:rsidP="005B17C7">
      <w:pPr>
        <w:numPr>
          <w:ilvl w:val="0"/>
          <w:numId w:val="10"/>
        </w:numPr>
      </w:pPr>
      <w:r w:rsidRPr="005B17C7">
        <w:t>Datenübertragbarkeit,</w:t>
      </w:r>
    </w:p>
    <w:p w14:paraId="250732D9" w14:textId="77777777" w:rsidR="005B17C7" w:rsidRPr="005B17C7" w:rsidRDefault="005B17C7" w:rsidP="005B17C7">
      <w:pPr>
        <w:numPr>
          <w:ilvl w:val="0"/>
          <w:numId w:val="10"/>
        </w:numPr>
      </w:pPr>
      <w:r w:rsidRPr="005B17C7">
        <w:t>Widerspruch,</w:t>
      </w:r>
    </w:p>
    <w:p w14:paraId="20367365" w14:textId="77777777" w:rsidR="005B17C7" w:rsidRPr="005B17C7" w:rsidRDefault="005B17C7" w:rsidP="005B17C7">
      <w:pPr>
        <w:numPr>
          <w:ilvl w:val="0"/>
          <w:numId w:val="10"/>
        </w:numPr>
      </w:pPr>
      <w:r w:rsidRPr="005B17C7">
        <w:t>Beschwerde bei der Datenschutzbehörde.</w:t>
      </w:r>
    </w:p>
    <w:p w14:paraId="63F5BBE3" w14:textId="77777777" w:rsidR="005B17C7" w:rsidRPr="005B17C7" w:rsidRDefault="005B17C7" w:rsidP="005B17C7">
      <w:r w:rsidRPr="005B17C7">
        <w:t>Angabe der Daten ist vertraglich erforderlich; ohne Daten keine Teilnahme.</w:t>
      </w:r>
    </w:p>
    <w:p w14:paraId="7782DB0B" w14:textId="77777777" w:rsidR="005B17C7" w:rsidRDefault="005B17C7" w:rsidP="005B17C7"/>
    <w:p w14:paraId="5D9049CE" w14:textId="7CE85146" w:rsidR="005B17C7" w:rsidRPr="005B17C7" w:rsidRDefault="005B17C7" w:rsidP="005B17C7">
      <w:pPr>
        <w:jc w:val="center"/>
        <w:rPr>
          <w:b/>
          <w:bCs/>
        </w:rPr>
      </w:pPr>
      <w:r w:rsidRPr="005B17C7">
        <w:rPr>
          <w:b/>
          <w:bCs/>
        </w:rPr>
        <w:t>§ 4 Rechte und Pflichten des Veranstalters</w:t>
      </w:r>
    </w:p>
    <w:p w14:paraId="036C5894" w14:textId="77777777" w:rsidR="005B17C7" w:rsidRPr="005B17C7" w:rsidRDefault="005B17C7" w:rsidP="005B17C7">
      <w:pPr>
        <w:numPr>
          <w:ilvl w:val="0"/>
          <w:numId w:val="11"/>
        </w:numPr>
      </w:pPr>
      <w:r w:rsidRPr="005B17C7">
        <w:t>Zuweisung des Standes und Standardausstattung,</w:t>
      </w:r>
    </w:p>
    <w:p w14:paraId="6E8ED917" w14:textId="77777777" w:rsidR="005B17C7" w:rsidRPr="005B17C7" w:rsidRDefault="005B17C7" w:rsidP="005B17C7">
      <w:pPr>
        <w:numPr>
          <w:ilvl w:val="0"/>
          <w:numId w:val="11"/>
        </w:numPr>
      </w:pPr>
      <w:r w:rsidRPr="005B17C7">
        <w:t>Kaffee-Service für Aussteller (10–15 Uhr),</w:t>
      </w:r>
    </w:p>
    <w:p w14:paraId="792B3173" w14:textId="77777777" w:rsidR="005B17C7" w:rsidRPr="005B17C7" w:rsidRDefault="005B17C7" w:rsidP="005B17C7">
      <w:pPr>
        <w:numPr>
          <w:ilvl w:val="0"/>
          <w:numId w:val="11"/>
        </w:numPr>
      </w:pPr>
      <w:r w:rsidRPr="005B17C7">
        <w:t xml:space="preserve">Promotion über Website, </w:t>
      </w:r>
      <w:proofErr w:type="spellStart"/>
      <w:r w:rsidRPr="005B17C7">
        <w:t>Social</w:t>
      </w:r>
      <w:proofErr w:type="spellEnd"/>
      <w:r w:rsidRPr="005B17C7">
        <w:t xml:space="preserve"> Media und Presse,</w:t>
      </w:r>
    </w:p>
    <w:p w14:paraId="091510C7" w14:textId="77777777" w:rsidR="005B17C7" w:rsidRPr="005B17C7" w:rsidRDefault="005B17C7" w:rsidP="005B17C7">
      <w:pPr>
        <w:numPr>
          <w:ilvl w:val="0"/>
          <w:numId w:val="11"/>
        </w:numPr>
      </w:pPr>
      <w:r w:rsidRPr="005B17C7">
        <w:lastRenderedPageBreak/>
        <w:t>Veröffentlichung von Logo und Kontaktdaten,</w:t>
      </w:r>
    </w:p>
    <w:p w14:paraId="0831497C" w14:textId="77777777" w:rsidR="005B17C7" w:rsidRPr="005B17C7" w:rsidRDefault="005B17C7" w:rsidP="005B17C7">
      <w:pPr>
        <w:numPr>
          <w:ilvl w:val="0"/>
          <w:numId w:val="11"/>
        </w:numPr>
      </w:pPr>
      <w:r w:rsidRPr="005B17C7">
        <w:t>Recht zur Foto- und Videoaufzeichnung der Messe ohne zeitliche oder räumliche Einschränkung.</w:t>
      </w:r>
    </w:p>
    <w:p w14:paraId="728336C1" w14:textId="77777777" w:rsidR="005B17C7" w:rsidRDefault="005B17C7" w:rsidP="005B17C7"/>
    <w:p w14:paraId="62C27F7B" w14:textId="721A357F" w:rsidR="005B17C7" w:rsidRPr="005B17C7" w:rsidRDefault="005B17C7" w:rsidP="005B17C7">
      <w:pPr>
        <w:jc w:val="center"/>
        <w:rPr>
          <w:b/>
          <w:bCs/>
        </w:rPr>
      </w:pPr>
      <w:r w:rsidRPr="005B17C7">
        <w:rPr>
          <w:b/>
          <w:bCs/>
        </w:rPr>
        <w:t>§ 5 Rechte und Pflichten des Ausstellers</w:t>
      </w:r>
    </w:p>
    <w:p w14:paraId="5AA16F31" w14:textId="77777777" w:rsidR="005B17C7" w:rsidRPr="005B17C7" w:rsidRDefault="005B17C7" w:rsidP="005B17C7">
      <w:pPr>
        <w:numPr>
          <w:ilvl w:val="0"/>
          <w:numId w:val="12"/>
        </w:numPr>
      </w:pPr>
      <w:r w:rsidRPr="005B17C7">
        <w:t>Anwesenheit von max. 2 Personen am Stand während der gesamten Messe.</w:t>
      </w:r>
    </w:p>
    <w:p w14:paraId="7E339F03" w14:textId="77777777" w:rsidR="005B17C7" w:rsidRPr="005B17C7" w:rsidRDefault="005B17C7" w:rsidP="005B17C7">
      <w:pPr>
        <w:numPr>
          <w:ilvl w:val="0"/>
          <w:numId w:val="12"/>
        </w:numPr>
      </w:pPr>
      <w:r w:rsidRPr="005B17C7">
        <w:t>Promotion nur am Stand oder im abgestimmten Programm.</w:t>
      </w:r>
    </w:p>
    <w:p w14:paraId="1D682BBB" w14:textId="77777777" w:rsidR="005B17C7" w:rsidRPr="005B17C7" w:rsidRDefault="005B17C7" w:rsidP="005B17C7">
      <w:pPr>
        <w:numPr>
          <w:ilvl w:val="0"/>
          <w:numId w:val="12"/>
        </w:numPr>
      </w:pPr>
      <w:r w:rsidRPr="005B17C7">
        <w:t>Keine Untervermietung oder gemeinsame Nutzung ohne Zustimmung.</w:t>
      </w:r>
    </w:p>
    <w:p w14:paraId="40625F4E" w14:textId="77777777" w:rsidR="005B17C7" w:rsidRPr="005B17C7" w:rsidRDefault="005B17C7" w:rsidP="005B17C7">
      <w:r w:rsidRPr="005B17C7">
        <w:t>Der Aussteller haftet für:</w:t>
      </w:r>
    </w:p>
    <w:p w14:paraId="18EEF9EC" w14:textId="77777777" w:rsidR="005B17C7" w:rsidRPr="005B17C7" w:rsidRDefault="005B17C7" w:rsidP="005B17C7">
      <w:pPr>
        <w:numPr>
          <w:ilvl w:val="0"/>
          <w:numId w:val="13"/>
        </w:numPr>
      </w:pPr>
      <w:r w:rsidRPr="005B17C7">
        <w:t>Schäden an der Standausstattung,</w:t>
      </w:r>
    </w:p>
    <w:p w14:paraId="22F68A42" w14:textId="77777777" w:rsidR="005B17C7" w:rsidRPr="005B17C7" w:rsidRDefault="005B17C7" w:rsidP="005B17C7">
      <w:pPr>
        <w:numPr>
          <w:ilvl w:val="0"/>
          <w:numId w:val="13"/>
        </w:numPr>
      </w:pPr>
      <w:r w:rsidRPr="005B17C7">
        <w:t>Schäden im Gebäude,</w:t>
      </w:r>
    </w:p>
    <w:p w14:paraId="6722D04E" w14:textId="77777777" w:rsidR="005B17C7" w:rsidRPr="005B17C7" w:rsidRDefault="005B17C7" w:rsidP="005B17C7">
      <w:pPr>
        <w:numPr>
          <w:ilvl w:val="0"/>
          <w:numId w:val="13"/>
        </w:numPr>
      </w:pPr>
      <w:r w:rsidRPr="005B17C7">
        <w:t>Sauberkeit am Stand.</w:t>
      </w:r>
    </w:p>
    <w:p w14:paraId="3D9E215E" w14:textId="77777777" w:rsidR="005B17C7" w:rsidRPr="005B17C7" w:rsidRDefault="005B17C7" w:rsidP="005B17C7">
      <w:r w:rsidRPr="005B17C7">
        <w:t>Verboten sind:</w:t>
      </w:r>
    </w:p>
    <w:p w14:paraId="7672F59A" w14:textId="77777777" w:rsidR="005B17C7" w:rsidRPr="005B17C7" w:rsidRDefault="005B17C7" w:rsidP="005B17C7">
      <w:pPr>
        <w:numPr>
          <w:ilvl w:val="0"/>
          <w:numId w:val="14"/>
        </w:numPr>
      </w:pPr>
      <w:r w:rsidRPr="005B17C7">
        <w:t>Rauchen/E-Zigaretten,</w:t>
      </w:r>
    </w:p>
    <w:p w14:paraId="334508B6" w14:textId="77777777" w:rsidR="005B17C7" w:rsidRPr="005B17C7" w:rsidRDefault="005B17C7" w:rsidP="005B17C7">
      <w:pPr>
        <w:numPr>
          <w:ilvl w:val="0"/>
          <w:numId w:val="14"/>
        </w:numPr>
      </w:pPr>
      <w:r w:rsidRPr="005B17C7">
        <w:t>Alkohol und Drogen,</w:t>
      </w:r>
    </w:p>
    <w:p w14:paraId="7A6BFA04" w14:textId="77777777" w:rsidR="005B17C7" w:rsidRPr="005B17C7" w:rsidRDefault="005B17C7" w:rsidP="005B17C7">
      <w:pPr>
        <w:numPr>
          <w:ilvl w:val="0"/>
          <w:numId w:val="14"/>
        </w:numPr>
      </w:pPr>
      <w:r w:rsidRPr="005B17C7">
        <w:t>offenes Feuer und pyrotechnische Materialien,</w:t>
      </w:r>
    </w:p>
    <w:p w14:paraId="1B636BBC" w14:textId="77777777" w:rsidR="005B17C7" w:rsidRPr="005B17C7" w:rsidRDefault="005B17C7" w:rsidP="005B17C7">
      <w:pPr>
        <w:numPr>
          <w:ilvl w:val="0"/>
          <w:numId w:val="14"/>
        </w:numPr>
      </w:pPr>
      <w:r w:rsidRPr="005B17C7">
        <w:t>Tiere (außer Blindenhunde).</w:t>
      </w:r>
    </w:p>
    <w:p w14:paraId="5028BD93" w14:textId="77777777" w:rsidR="005B17C7" w:rsidRPr="005B17C7" w:rsidRDefault="005B17C7" w:rsidP="005B17C7">
      <w:r w:rsidRPr="005B17C7">
        <w:t>Stand muss bis 16:00 Uhr abgebaut sein.</w:t>
      </w:r>
    </w:p>
    <w:p w14:paraId="42C3A83E" w14:textId="77777777" w:rsidR="005B17C7" w:rsidRDefault="005B17C7" w:rsidP="005B17C7"/>
    <w:p w14:paraId="29FDE616" w14:textId="2ED8806D" w:rsidR="005B17C7" w:rsidRPr="005B17C7" w:rsidRDefault="005B17C7" w:rsidP="005B17C7">
      <w:pPr>
        <w:jc w:val="center"/>
        <w:rPr>
          <w:b/>
          <w:bCs/>
        </w:rPr>
      </w:pPr>
      <w:r w:rsidRPr="005B17C7">
        <w:rPr>
          <w:b/>
          <w:bCs/>
        </w:rPr>
        <w:t>§ 6 Organisatorische Abläufe</w:t>
      </w:r>
    </w:p>
    <w:p w14:paraId="0C70A23A" w14:textId="77777777" w:rsidR="005B17C7" w:rsidRPr="005B17C7" w:rsidRDefault="005B17C7" w:rsidP="005B17C7">
      <w:pPr>
        <w:numPr>
          <w:ilvl w:val="0"/>
          <w:numId w:val="15"/>
        </w:numPr>
      </w:pPr>
      <w:r w:rsidRPr="005B17C7">
        <w:t>Zugang Aussteller: 8:00–16:00 Uhr</w:t>
      </w:r>
    </w:p>
    <w:p w14:paraId="580C4271" w14:textId="77777777" w:rsidR="005B17C7" w:rsidRPr="005B17C7" w:rsidRDefault="005B17C7" w:rsidP="005B17C7">
      <w:pPr>
        <w:numPr>
          <w:ilvl w:val="0"/>
          <w:numId w:val="15"/>
        </w:numPr>
      </w:pPr>
      <w:r w:rsidRPr="005B17C7">
        <w:t>Besucherzeiten: 10:00–15:00 Uhr</w:t>
      </w:r>
    </w:p>
    <w:p w14:paraId="695DCBCE" w14:textId="77777777" w:rsidR="005B17C7" w:rsidRPr="005B17C7" w:rsidRDefault="005B17C7" w:rsidP="005B17C7">
      <w:pPr>
        <w:numPr>
          <w:ilvl w:val="0"/>
          <w:numId w:val="15"/>
        </w:numPr>
      </w:pPr>
      <w:r w:rsidRPr="005B17C7">
        <w:t>Aufbau: ab 8:00 Uhr</w:t>
      </w:r>
    </w:p>
    <w:p w14:paraId="4E60871C" w14:textId="77777777" w:rsidR="005B17C7" w:rsidRPr="005B17C7" w:rsidRDefault="005B17C7" w:rsidP="005B17C7">
      <w:pPr>
        <w:numPr>
          <w:ilvl w:val="0"/>
          <w:numId w:val="15"/>
        </w:numPr>
      </w:pPr>
      <w:r w:rsidRPr="005B17C7">
        <w:t>Abbau: nach 15:00 Uhr, Ende 16:00 Uhr</w:t>
      </w:r>
    </w:p>
    <w:p w14:paraId="682C1EE0" w14:textId="77777777" w:rsidR="005B17C7" w:rsidRPr="005B17C7" w:rsidRDefault="005B17C7" w:rsidP="005B17C7">
      <w:r w:rsidRPr="005B17C7">
        <w:t>Der Veranstalter haftet nicht für:</w:t>
      </w:r>
    </w:p>
    <w:p w14:paraId="7FA9722E" w14:textId="77777777" w:rsidR="005B17C7" w:rsidRPr="005B17C7" w:rsidRDefault="005B17C7" w:rsidP="005B17C7">
      <w:pPr>
        <w:numPr>
          <w:ilvl w:val="0"/>
          <w:numId w:val="16"/>
        </w:numPr>
      </w:pPr>
      <w:r w:rsidRPr="005B17C7">
        <w:t>Verlust oder Diebstahl von Eigentum,</w:t>
      </w:r>
    </w:p>
    <w:p w14:paraId="228E43C0" w14:textId="77777777" w:rsidR="005B17C7" w:rsidRPr="005B17C7" w:rsidRDefault="005B17C7" w:rsidP="005B17C7">
      <w:pPr>
        <w:numPr>
          <w:ilvl w:val="0"/>
          <w:numId w:val="16"/>
        </w:numPr>
      </w:pPr>
      <w:r w:rsidRPr="005B17C7">
        <w:t>Unfälle durch Aussteller,</w:t>
      </w:r>
    </w:p>
    <w:p w14:paraId="46C9EC19" w14:textId="77777777" w:rsidR="005B17C7" w:rsidRPr="005B17C7" w:rsidRDefault="005B17C7" w:rsidP="005B17C7">
      <w:pPr>
        <w:numPr>
          <w:ilvl w:val="0"/>
          <w:numId w:val="16"/>
        </w:numPr>
      </w:pPr>
      <w:r w:rsidRPr="005B17C7">
        <w:t>zurückgelassene Gegenstände.</w:t>
      </w:r>
    </w:p>
    <w:p w14:paraId="7427464E" w14:textId="77777777" w:rsidR="005B17C7" w:rsidRDefault="005B17C7" w:rsidP="005B17C7">
      <w:pPr>
        <w:rPr>
          <w:b/>
          <w:bCs/>
        </w:rPr>
      </w:pPr>
    </w:p>
    <w:p w14:paraId="249BBBBE" w14:textId="671A39C6" w:rsidR="005B17C7" w:rsidRPr="005B17C7" w:rsidRDefault="005B17C7" w:rsidP="005B17C7">
      <w:pPr>
        <w:jc w:val="center"/>
        <w:rPr>
          <w:b/>
          <w:bCs/>
        </w:rPr>
      </w:pPr>
      <w:r w:rsidRPr="005B17C7">
        <w:rPr>
          <w:b/>
          <w:bCs/>
        </w:rPr>
        <w:t>§ 7 Stornierung</w:t>
      </w:r>
    </w:p>
    <w:p w14:paraId="057E282A" w14:textId="77777777" w:rsidR="005B17C7" w:rsidRPr="005B17C7" w:rsidRDefault="005B17C7" w:rsidP="005B17C7">
      <w:r w:rsidRPr="005B17C7">
        <w:t xml:space="preserve">Stornierung durch Aussteller schriftlich bis </w:t>
      </w:r>
      <w:r w:rsidRPr="005B17C7">
        <w:rPr>
          <w:b/>
          <w:bCs/>
        </w:rPr>
        <w:t>9. April 2026</w:t>
      </w:r>
      <w:r w:rsidRPr="005B17C7">
        <w:t xml:space="preserve"> möglich – dann volle Rückerstattung.</w:t>
      </w:r>
    </w:p>
    <w:p w14:paraId="53D79951" w14:textId="77777777" w:rsidR="005B17C7" w:rsidRPr="005B17C7" w:rsidRDefault="005B17C7" w:rsidP="005B17C7">
      <w:r w:rsidRPr="005B17C7">
        <w:t>Der Veranstalter haftet nicht bei höherer Gewalt oder Umständen außerhalb seines Einflusses.</w:t>
      </w:r>
    </w:p>
    <w:p w14:paraId="4F00B75E" w14:textId="77777777" w:rsidR="005B17C7" w:rsidRPr="005B17C7" w:rsidRDefault="005B17C7" w:rsidP="005B17C7">
      <w:pPr>
        <w:jc w:val="center"/>
        <w:rPr>
          <w:b/>
          <w:bCs/>
        </w:rPr>
      </w:pPr>
      <w:r w:rsidRPr="005B17C7">
        <w:rPr>
          <w:b/>
          <w:bCs/>
        </w:rPr>
        <w:lastRenderedPageBreak/>
        <w:t>§ 8 Schlussbestimmungen</w:t>
      </w:r>
    </w:p>
    <w:p w14:paraId="69876F8E" w14:textId="77777777" w:rsidR="005B17C7" w:rsidRPr="005B17C7" w:rsidRDefault="005B17C7" w:rsidP="005B17C7">
      <w:r w:rsidRPr="005B17C7">
        <w:t>Reklamationen innerhalb von 7 Tagen nach Messeende per E-Mail.</w:t>
      </w:r>
      <w:r w:rsidRPr="005B17C7">
        <w:br/>
        <w:t>Antwortfrist des Veranstalters: 14 Tage.</w:t>
      </w:r>
    </w:p>
    <w:p w14:paraId="0BCF95B2" w14:textId="77777777" w:rsidR="005B17C7" w:rsidRPr="005B17C7" w:rsidRDefault="005B17C7" w:rsidP="005B17C7">
      <w:r w:rsidRPr="005B17C7">
        <w:t>Änderungen des Regelwerks möglich; Information mindestens 14 Tage vorher.</w:t>
      </w:r>
      <w:r w:rsidRPr="005B17C7">
        <w:br/>
        <w:t>Streitigkeiten werden vor dem Amtsgericht Szczecin entschieden.</w:t>
      </w:r>
    </w:p>
    <w:p w14:paraId="4D5CD1C5" w14:textId="77777777" w:rsidR="005B17C7" w:rsidRDefault="005B17C7" w:rsidP="005B17C7">
      <w:pPr>
        <w:rPr>
          <w:b/>
          <w:bCs/>
        </w:rPr>
      </w:pPr>
    </w:p>
    <w:p w14:paraId="051E16EA" w14:textId="28407F35" w:rsidR="005B17C7" w:rsidRPr="005B17C7" w:rsidRDefault="005B17C7" w:rsidP="005B17C7">
      <w:pPr>
        <w:rPr>
          <w:b/>
          <w:bCs/>
        </w:rPr>
      </w:pPr>
      <w:r w:rsidRPr="005B17C7">
        <w:rPr>
          <w:b/>
          <w:bCs/>
        </w:rPr>
        <w:t>Anlage 1 – Anmeldeformular (Auszug)</w:t>
      </w:r>
    </w:p>
    <w:p w14:paraId="6E61C3C1" w14:textId="77777777" w:rsidR="005B17C7" w:rsidRPr="005B17C7" w:rsidRDefault="005B17C7" w:rsidP="005B17C7">
      <w:pPr>
        <w:numPr>
          <w:ilvl w:val="0"/>
          <w:numId w:val="17"/>
        </w:numPr>
      </w:pPr>
      <w:r w:rsidRPr="005B17C7">
        <w:t>Firmendaten</w:t>
      </w:r>
    </w:p>
    <w:p w14:paraId="379FBE85" w14:textId="77777777" w:rsidR="005B17C7" w:rsidRPr="005B17C7" w:rsidRDefault="005B17C7" w:rsidP="005B17C7">
      <w:pPr>
        <w:numPr>
          <w:ilvl w:val="0"/>
          <w:numId w:val="17"/>
        </w:numPr>
      </w:pPr>
      <w:r w:rsidRPr="005B17C7">
        <w:t>Standpaket auswählen</w:t>
      </w:r>
    </w:p>
    <w:p w14:paraId="065CD474" w14:textId="77777777" w:rsidR="005B17C7" w:rsidRPr="005B17C7" w:rsidRDefault="005B17C7" w:rsidP="005B17C7">
      <w:pPr>
        <w:numPr>
          <w:ilvl w:val="0"/>
          <w:numId w:val="17"/>
        </w:numPr>
      </w:pPr>
      <w:r w:rsidRPr="005B17C7">
        <w:t>Rechnungsdaten</w:t>
      </w:r>
    </w:p>
    <w:p w14:paraId="324F1B57" w14:textId="77777777" w:rsidR="005B17C7" w:rsidRPr="005B17C7" w:rsidRDefault="005B17C7" w:rsidP="005B17C7">
      <w:pPr>
        <w:numPr>
          <w:ilvl w:val="0"/>
          <w:numId w:val="17"/>
        </w:numPr>
      </w:pPr>
      <w:r w:rsidRPr="005B17C7">
        <w:t>Verpflichtende Erklärungen (Regelwerk akzeptiert, Arbeitsschutz, elektronische Rechnungen)</w:t>
      </w:r>
    </w:p>
    <w:p w14:paraId="1EB0D5D0" w14:textId="77777777" w:rsidR="00D74BBB" w:rsidRDefault="00D74BBB"/>
    <w:sectPr w:rsidR="00D74BB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35479"/>
    <w:multiLevelType w:val="multilevel"/>
    <w:tmpl w:val="BFA6D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9D0AAE"/>
    <w:multiLevelType w:val="multilevel"/>
    <w:tmpl w:val="ED020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D6627"/>
    <w:multiLevelType w:val="multilevel"/>
    <w:tmpl w:val="40C8A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147EA3"/>
    <w:multiLevelType w:val="multilevel"/>
    <w:tmpl w:val="1D501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896BE3"/>
    <w:multiLevelType w:val="multilevel"/>
    <w:tmpl w:val="647EC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8A68DC"/>
    <w:multiLevelType w:val="multilevel"/>
    <w:tmpl w:val="1AE4E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511824"/>
    <w:multiLevelType w:val="multilevel"/>
    <w:tmpl w:val="9336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643220"/>
    <w:multiLevelType w:val="multilevel"/>
    <w:tmpl w:val="8856E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2164C2"/>
    <w:multiLevelType w:val="multilevel"/>
    <w:tmpl w:val="873EB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4C692A"/>
    <w:multiLevelType w:val="multilevel"/>
    <w:tmpl w:val="78060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423E91"/>
    <w:multiLevelType w:val="multilevel"/>
    <w:tmpl w:val="0EF4E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4601BE"/>
    <w:multiLevelType w:val="multilevel"/>
    <w:tmpl w:val="1B829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927EE8"/>
    <w:multiLevelType w:val="multilevel"/>
    <w:tmpl w:val="AB682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5931E8"/>
    <w:multiLevelType w:val="multilevel"/>
    <w:tmpl w:val="BB66F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CC470A"/>
    <w:multiLevelType w:val="multilevel"/>
    <w:tmpl w:val="3F0AE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BD034C"/>
    <w:multiLevelType w:val="multilevel"/>
    <w:tmpl w:val="51EAF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AC0D23"/>
    <w:multiLevelType w:val="multilevel"/>
    <w:tmpl w:val="6832A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8588937">
    <w:abstractNumId w:val="0"/>
  </w:num>
  <w:num w:numId="2" w16cid:durableId="1579512997">
    <w:abstractNumId w:val="8"/>
  </w:num>
  <w:num w:numId="3" w16cid:durableId="1859345312">
    <w:abstractNumId w:val="4"/>
  </w:num>
  <w:num w:numId="4" w16cid:durableId="2070958359">
    <w:abstractNumId w:val="14"/>
  </w:num>
  <w:num w:numId="5" w16cid:durableId="2142845055">
    <w:abstractNumId w:val="3"/>
  </w:num>
  <w:num w:numId="6" w16cid:durableId="1788543198">
    <w:abstractNumId w:val="7"/>
  </w:num>
  <w:num w:numId="7" w16cid:durableId="2137261223">
    <w:abstractNumId w:val="15"/>
  </w:num>
  <w:num w:numId="8" w16cid:durableId="1353146478">
    <w:abstractNumId w:val="9"/>
  </w:num>
  <w:num w:numId="9" w16cid:durableId="2089381183">
    <w:abstractNumId w:val="2"/>
  </w:num>
  <w:num w:numId="10" w16cid:durableId="222445205">
    <w:abstractNumId w:val="13"/>
  </w:num>
  <w:num w:numId="11" w16cid:durableId="873082145">
    <w:abstractNumId w:val="5"/>
  </w:num>
  <w:num w:numId="12" w16cid:durableId="127213998">
    <w:abstractNumId w:val="1"/>
  </w:num>
  <w:num w:numId="13" w16cid:durableId="132992383">
    <w:abstractNumId w:val="11"/>
  </w:num>
  <w:num w:numId="14" w16cid:durableId="1330133680">
    <w:abstractNumId w:val="12"/>
  </w:num>
  <w:num w:numId="15" w16cid:durableId="596989570">
    <w:abstractNumId w:val="10"/>
  </w:num>
  <w:num w:numId="16" w16cid:durableId="2118258499">
    <w:abstractNumId w:val="16"/>
  </w:num>
  <w:num w:numId="17" w16cid:durableId="8500711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7C7"/>
    <w:rsid w:val="002A74CD"/>
    <w:rsid w:val="005B17C7"/>
    <w:rsid w:val="0075408E"/>
    <w:rsid w:val="00D74BBB"/>
    <w:rsid w:val="00DB4EF8"/>
    <w:rsid w:val="00E6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55421"/>
  <w15:chartTrackingRefBased/>
  <w15:docId w15:val="{E0FA24E0-D1E1-45C2-BE7C-F9129D724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B17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B17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B17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B17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B17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B17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B17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B17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B17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B17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B17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B17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B17C7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B17C7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B17C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B17C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B17C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B17C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B17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B17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B17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B17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B17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B17C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B17C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B17C7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B17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B17C7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B17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621</Words>
  <Characters>3913</Characters>
  <Application>Microsoft Office Word</Application>
  <DocSecurity>0</DocSecurity>
  <Lines>32</Lines>
  <Paragraphs>9</Paragraphs>
  <ScaleCrop>false</ScaleCrop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1</cp:revision>
  <dcterms:created xsi:type="dcterms:W3CDTF">2026-02-12T10:10:00Z</dcterms:created>
  <dcterms:modified xsi:type="dcterms:W3CDTF">2026-02-12T10:13:00Z</dcterms:modified>
</cp:coreProperties>
</file>